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30"/>
          <w:szCs w:val="30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>Методические рекомендации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Для успешной организации работы по противодействию вовлечения учащихся в экстремистские организации и группировки необходимо знать причины и условия, способствующие развитию агрессивных настроений в молодежной среде. Факторы экстремизма в подростково-молодежной среде (психологический аспект): среди групповых социально-психологических факторов могут быть выделены следующие: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установки, предубеждения родителей;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взгляды, убеждения референтной группы (включая группу сверстников);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влияние авторитетных лиц в условиях референтной группы и др.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стресс в результате социальной модернизации и процессов интеграции/дезинтеграции в обществе; Указанные выше факторы действуют наряду с личностными факторами, среди которых можно назвать: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представления, установки подростков;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индивидуально психологические особенности (повышенная внушаемость, агрессивность, низкие сензитивность и чувство эмпатии, индивидуальные особенности реактивности и протекания психических процессов);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эмоциональные особенности (состояние психического напряжения) Основные задачи профилактики экстремизма:</w:t>
      </w:r>
    </w:p>
    <w:p w:rsidR="00F13C6C" w:rsidRDefault="00F13C6C" w:rsidP="00F13C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Воспитание у учащихся установок признания, соблюдения и защиты прав и свобод человека и гражданина, соблюдения законов;</w:t>
      </w:r>
    </w:p>
    <w:p w:rsidR="00F13C6C" w:rsidRDefault="00F13C6C" w:rsidP="00F13C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Формирование норм социального поведения, характерного для гражданского общества;</w:t>
      </w:r>
    </w:p>
    <w:p w:rsidR="00F13C6C" w:rsidRDefault="00F13C6C" w:rsidP="00F13C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Противодействие экстремизму через общественные организации, ученическое самоуправление;</w:t>
      </w:r>
    </w:p>
    <w:p w:rsidR="00F13C6C" w:rsidRDefault="00F13C6C" w:rsidP="00F13C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Отработка навыков безопасного поведения учащихся в момент угрозы террористическог акта. 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F13C6C" w:rsidRDefault="00F13C6C" w:rsidP="00F13C6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Повышение роли семьи в формировании у детей норм толерантности и снижение социальной напряженности в обществе;</w:t>
      </w:r>
    </w:p>
    <w:p w:rsidR="00F13C6C" w:rsidRDefault="00F13C6C" w:rsidP="00F13C6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Внедрение в школьную среду практики норм толерантного поведения; · Воспитание законопослушных граждан, уверенных в неотвратимости наказания за осуществление экстремистской деятельности;</w:t>
      </w:r>
    </w:p>
    <w:p w:rsidR="00F13C6C" w:rsidRDefault="00F13C6C" w:rsidP="00F13C6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Вся молодежь, проживающая на территории Беларуси. На этом уровне необходимо осуществление общепрофилактических мероприятий, ориентированных на повышение жизненных возможностей молодых людей, снижение чувства незащищенности, невостребованности, создание условий для их полноценной самореализации и жизнедеятельности.</w:t>
      </w:r>
    </w:p>
    <w:p w:rsidR="00F13C6C" w:rsidRDefault="00F13C6C" w:rsidP="00F13C6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дети из неблагополучных, социально-дезориентированных семей, с низким социально- 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 нравственное насилие);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— «золотая молодежь», склонная к безнаказанности,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— дети, подростки, молодежь, имеющие склонность к агрессии, силовому методу решения проблем и споров, с неразвитыми навыками рефлексии и саморегуляции;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носители молодежных субкультур, участники неформальных объединений и склонных к девиациям уличных компаний;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- члены экстремистских политических, религиозных организаций, движений, сект. При организации профилактической работы </w:t>
      </w:r>
      <w:r>
        <w:rPr>
          <w:rFonts w:ascii="Arial" w:hAnsi="Arial" w:cs="Arial"/>
          <w:color w:val="333333"/>
          <w:sz w:val="30"/>
          <w:szCs w:val="30"/>
        </w:rPr>
        <w:lastRenderedPageBreak/>
        <w:t>важно учитывать социально- экономические и возрастные особенности разных периодов, в которых 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В этой связи основные действия по снижению экстремистских проявлений в молодежной среде должны быть ориентированы на: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— 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разработку системы психокоррекционной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   При изучении таких школьных предметов, как основы безопасности жизнедеятельности (ОБЖ), обществоведение, использовать возможности образовательных программ для </w:t>
      </w:r>
      <w:r>
        <w:rPr>
          <w:rFonts w:ascii="Arial" w:hAnsi="Arial" w:cs="Arial"/>
          <w:color w:val="333333"/>
          <w:sz w:val="30"/>
          <w:szCs w:val="30"/>
        </w:rPr>
        <w:lastRenderedPageBreak/>
        <w:t>становления правового воспитания учащихся. «Литература», «История» помогут обратить внимание учащихся на культурное и историческое наследие других народов, на то, как они обогатили русскую культуру, и какой внесли вклад в развитие нашей страны. Данные дисциплины должны способствовать формированию у них таких качеств и возможностей как: · чувства патриотизма, гражданственности, ответственности за жизнь своей страны, сохранности ее духовного и культурного наследия;</w:t>
      </w:r>
    </w:p>
    <w:p w:rsidR="00F13C6C" w:rsidRDefault="00F13C6C" w:rsidP="00F13C6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толерантности, терпимости к проявлению индивидуальности другими людьми;</w:t>
      </w:r>
    </w:p>
    <w:p w:rsidR="00F13C6C" w:rsidRDefault="00F13C6C" w:rsidP="00F13C6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способности самостоятельно анализировать информацию, в том числе обществоведческого, политического, экономического, социального характера;</w:t>
      </w:r>
    </w:p>
    <w:p w:rsidR="00F13C6C" w:rsidRDefault="00F13C6C" w:rsidP="00F13C6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осуществление своих социальных ролей в обществе, семье, трудовом коллективе.</w:t>
      </w:r>
    </w:p>
    <w:p w:rsidR="00F13C6C" w:rsidRDefault="00F13C6C" w:rsidP="00F13C6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уважения прав других людей иметь разные точки зрения;</w:t>
      </w:r>
    </w:p>
    <w:p w:rsidR="00F13C6C" w:rsidRDefault="00F13C6C" w:rsidP="00F13C6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умение самостоятельно осуществлять выбор своей позиции, принимать решения, осознавать их последствия;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  Традиционная цель гражданского воспитания в образовательном учреждении – формирование правовых знаний, правил поведения в социуме. Правовые знания нужны школьникам не сами по себе, а как основа поведения в различных житейских ситуациях, имеющих юридический смысл. Основными мероприятиями могут быть: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координация взаимодействия с комиссией по делам несовершеннолетних, инспекцией по делам несовершеннолетних, судом, прокуратурой с целью привлечения к сотрудничеству в проведении родительских собраний, педагогических советов, классных часов в учреждениях образования;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организация и проведение элективных курсов по проблемам правового воспитания; 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общественности, правоохранительных органов;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- проведение классных часов с целью освоения учащимися общечеловеческих норм нравственности и поведения; рассмотрение вопросов профилактики правонарушений, </w:t>
      </w:r>
      <w:r>
        <w:rPr>
          <w:rFonts w:ascii="Arial" w:hAnsi="Arial" w:cs="Arial"/>
          <w:color w:val="333333"/>
          <w:sz w:val="30"/>
          <w:szCs w:val="30"/>
        </w:rPr>
        <w:lastRenderedPageBreak/>
        <w:t>правового воспитания, формирования законопослушного поведения учащихся на коллегиях, педагогических советах, на Советах профилактики, классных собраниях;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— проведение родительских собраний по проблеме формирования законопослушного поведения учащихся;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— организация индивидуальных встреч учащихся и их родителей с социальными педагогами, психологами, сотрудниками правоохранительных органов по вопросам правового воспитания и формирования законопослушного поведения учащихся;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- оказание юридической помощи несовершеннолетним и их родителям по вопросам защиты прав и законных интересов семьи, учащихся.     Педагогическим коллективам важно активизировать работу среди учащихся по раскрытию сущности и деятельности экстремистских организаций и групп. Проводить работу в этом направлении следует совместно с органами внутренних дел, с привлечением ученического самоуправления, родительской общественности, общественных организаций. Следует организовать работу консультационных пунктов для учащихся и родителей с привлечением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 Работа с детьми и подростками по формированию правовой компетентности строится с учетом дифференцированного подхода, возрастных и индивидуальных особенностей. Проводя профилактическую работу с молодежью, особенно с подростками, важно учитывать, что совершаемые ими поступки в значительной мере обусловлены групповыми нормами. Им свойственно подражание, психологическая зависимость от лидера и группы, стремление показать себя сторонником провозглашенных ценностей. Тем самым, любые подростково-молодежные группировки и сообщества являются еще и средой социализации, формирования личности.</w:t>
      </w:r>
    </w:p>
    <w:p w:rsidR="00F13C6C" w:rsidRDefault="00F13C6C" w:rsidP="00F13C6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Повышение психолого-педагогической компетентности родителей предусматривает обучение родителей знаниям и навыкам, способствующим эффективному и развивающему поведению в семье. Для успешной организации работы по профилактике правонарушений среди детей и молодежи в образовательном учреждении необходимы:</w:t>
      </w:r>
    </w:p>
    <w:p w:rsidR="00F13C6C" w:rsidRDefault="00F13C6C" w:rsidP="00F13C6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системная и дифференцированная работа во всех сферах жизнедеятельности учащихся;</w:t>
      </w:r>
    </w:p>
    <w:p w:rsidR="00F13C6C" w:rsidRDefault="00F13C6C" w:rsidP="00F13C6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обеспечение со стороны родителей положительного общественного мнения о работе образовательного учреждения по профилактике правонарушений;</w:t>
      </w:r>
    </w:p>
    <w:p w:rsidR="00F13C6C" w:rsidRDefault="00F13C6C" w:rsidP="00F13C6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поддержка школьного самоуправления, формирование актива во всех целевых группах и саморазвитие программ (педагоги, учащиеся, родители);</w:t>
      </w:r>
    </w:p>
    <w:p w:rsidR="00F13C6C" w:rsidRDefault="00F13C6C" w:rsidP="00F13C6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анализ результативности профилактической работы, проводимой классными руководителями, социальными педагогами.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</w:rPr>
        <w:t>Психолого-педагогическое просвещение родителей и обучающихся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Психолого-педагогическое просвещение родителей.</w:t>
      </w:r>
    </w:p>
    <w:p w:rsidR="00F13C6C" w:rsidRDefault="00F13C6C" w:rsidP="00F13C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Примерная тематика занятий: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Приоритетные задачи и рассматриваемые проблемы.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Молодежные субкультуры.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Формирование у родителей общих представлений о понятиях «молодежные неформальные объединения», «молодежные субкультуры», «деструктивные молодежные объединения».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Повышение компетентности родителей по проблемам молодежных субкультур, профилактике вовлечения подростков в объединения деструктивной направленности.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Преступления и наказания.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Меры ответственности родителей за преступления, совершаемые несовершеннолетними детьми.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Правонарушения несовершеннолетних.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Психолого-педагогические основы проявления агрессии у детей и профилактика экстремизма в подростково- молодежной среде 9. Развитие представлений родителей о психолого-педагогических аспектах проявления форм агрессии.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Профилактика социальной агрессии, вандализма в детско-подростковой и молодежной среде.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Закон и ответственность. Меры ответственности родителей за преступления, совершаемые несовершеннолетними детьми.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Преступление и подросток. Вовлечение детей в преступную деятельность. Возраст уголовной ответственности.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Правонарушения несовершеннолетних. Виды юридической ответственности.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Терроризм и экстремизм Информирование родителей о понятии терроризм, экстремизм.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Ознакомление родителей с основными составляющими формирования у подростков твердой жизненной позиции.</w:t>
      </w:r>
    </w:p>
    <w:p w:rsidR="00F13C6C" w:rsidRDefault="00F13C6C" w:rsidP="00F13C6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Обсуждение проблемы занятости подростков во внеурочное время с целью профилактики негативных проявлений в поведении.</w:t>
      </w:r>
    </w:p>
    <w:p w:rsidR="004C3737" w:rsidRDefault="004C3737">
      <w:bookmarkStart w:id="0" w:name="_GoBack"/>
      <w:bookmarkEnd w:id="0"/>
    </w:p>
    <w:sectPr w:rsidR="004C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40DE"/>
    <w:multiLevelType w:val="multilevel"/>
    <w:tmpl w:val="8EF0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867A1"/>
    <w:multiLevelType w:val="multilevel"/>
    <w:tmpl w:val="CE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C0ADF"/>
    <w:multiLevelType w:val="multilevel"/>
    <w:tmpl w:val="A02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A0183"/>
    <w:multiLevelType w:val="multilevel"/>
    <w:tmpl w:val="43C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11B63"/>
    <w:multiLevelType w:val="multilevel"/>
    <w:tmpl w:val="D1D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A4462"/>
    <w:multiLevelType w:val="multilevel"/>
    <w:tmpl w:val="4F2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84CE5"/>
    <w:multiLevelType w:val="multilevel"/>
    <w:tmpl w:val="6E3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85CBC"/>
    <w:multiLevelType w:val="multilevel"/>
    <w:tmpl w:val="D57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456A8"/>
    <w:multiLevelType w:val="multilevel"/>
    <w:tmpl w:val="794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C5D9F"/>
    <w:multiLevelType w:val="multilevel"/>
    <w:tmpl w:val="B15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E4DBB"/>
    <w:multiLevelType w:val="multilevel"/>
    <w:tmpl w:val="8DAE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51177"/>
    <w:multiLevelType w:val="multilevel"/>
    <w:tmpl w:val="8ECA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3D"/>
    <w:rsid w:val="004C3737"/>
    <w:rsid w:val="00B2603D"/>
    <w:rsid w:val="00F1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A034E-90D4-47BB-A257-BF69F414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9962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Воробьев</dc:creator>
  <cp:keywords/>
  <dc:description/>
  <cp:lastModifiedBy>Никита Воробьев</cp:lastModifiedBy>
  <cp:revision>3</cp:revision>
  <dcterms:created xsi:type="dcterms:W3CDTF">2024-05-28T11:35:00Z</dcterms:created>
  <dcterms:modified xsi:type="dcterms:W3CDTF">2024-05-28T11:35:00Z</dcterms:modified>
</cp:coreProperties>
</file>