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50" w:rsidRPr="00830378" w:rsidRDefault="00830378" w:rsidP="008303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30378">
        <w:rPr>
          <w:rFonts w:ascii="Times New Roman" w:hAnsi="Times New Roman" w:cs="Times New Roman"/>
          <w:sz w:val="32"/>
          <w:szCs w:val="32"/>
        </w:rPr>
        <w:t>Информация о формировании реестра акционеров</w:t>
      </w:r>
    </w:p>
    <w:p w:rsidR="00830378" w:rsidRPr="00830378" w:rsidRDefault="00830378" w:rsidP="008303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30378">
        <w:rPr>
          <w:rFonts w:ascii="Times New Roman" w:hAnsi="Times New Roman" w:cs="Times New Roman"/>
          <w:sz w:val="32"/>
          <w:szCs w:val="32"/>
        </w:rPr>
        <w:t>Открытое акционерное общество «</w:t>
      </w:r>
      <w:proofErr w:type="spellStart"/>
      <w:r w:rsidRPr="00830378">
        <w:rPr>
          <w:rFonts w:ascii="Times New Roman" w:hAnsi="Times New Roman" w:cs="Times New Roman"/>
          <w:sz w:val="32"/>
          <w:szCs w:val="32"/>
        </w:rPr>
        <w:t>Гроднопромстрой</w:t>
      </w:r>
      <w:proofErr w:type="spellEnd"/>
      <w:r w:rsidRPr="00830378">
        <w:rPr>
          <w:rFonts w:ascii="Times New Roman" w:hAnsi="Times New Roman" w:cs="Times New Roman"/>
          <w:sz w:val="32"/>
          <w:szCs w:val="32"/>
        </w:rPr>
        <w:t>»</w:t>
      </w:r>
    </w:p>
    <w:p w:rsidR="00830378" w:rsidRDefault="00830378" w:rsidP="008303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30378">
        <w:rPr>
          <w:rFonts w:ascii="Times New Roman" w:hAnsi="Times New Roman" w:cs="Times New Roman"/>
          <w:sz w:val="32"/>
          <w:szCs w:val="32"/>
        </w:rPr>
        <w:t xml:space="preserve">Местонахождение: </w:t>
      </w:r>
      <w:proofErr w:type="spellStart"/>
      <w:r w:rsidRPr="00830378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830378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830378">
        <w:rPr>
          <w:rFonts w:ascii="Times New Roman" w:hAnsi="Times New Roman" w:cs="Times New Roman"/>
          <w:sz w:val="32"/>
          <w:szCs w:val="32"/>
        </w:rPr>
        <w:t>родно</w:t>
      </w:r>
      <w:proofErr w:type="spellEnd"/>
      <w:r w:rsidRPr="00830378">
        <w:rPr>
          <w:rFonts w:ascii="Times New Roman" w:hAnsi="Times New Roman" w:cs="Times New Roman"/>
          <w:sz w:val="32"/>
          <w:szCs w:val="32"/>
        </w:rPr>
        <w:t>, проспект Космонавтов,52</w:t>
      </w:r>
    </w:p>
    <w:p w:rsidR="00830378" w:rsidRDefault="00830378" w:rsidP="008303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30378" w:rsidRPr="00830378" w:rsidRDefault="00830378" w:rsidP="0083037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0378">
        <w:rPr>
          <w:rFonts w:ascii="Times New Roman" w:hAnsi="Times New Roman" w:cs="Times New Roman"/>
          <w:sz w:val="30"/>
          <w:szCs w:val="30"/>
        </w:rPr>
        <w:t>Наблюдательным советом ОАО «</w:t>
      </w:r>
      <w:proofErr w:type="spellStart"/>
      <w:r w:rsidRPr="00830378">
        <w:rPr>
          <w:rFonts w:ascii="Times New Roman" w:hAnsi="Times New Roman" w:cs="Times New Roman"/>
          <w:sz w:val="30"/>
          <w:szCs w:val="30"/>
        </w:rPr>
        <w:t>Гроднопромстрой</w:t>
      </w:r>
      <w:proofErr w:type="spellEnd"/>
      <w:r w:rsidRPr="00830378">
        <w:rPr>
          <w:rFonts w:ascii="Times New Roman" w:hAnsi="Times New Roman" w:cs="Times New Roman"/>
          <w:sz w:val="30"/>
          <w:szCs w:val="30"/>
        </w:rPr>
        <w:t>» принято решение 10.05.2024 года о формировании реестра акционеров по состоянию на 17.05.2024 года (протокол заседания наблюдательного совета от 10.05.2024 года №440)</w:t>
      </w:r>
      <w:bookmarkStart w:id="0" w:name="_GoBack"/>
      <w:bookmarkEnd w:id="0"/>
    </w:p>
    <w:sectPr w:rsidR="00830378" w:rsidRPr="0083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D8"/>
    <w:rsid w:val="001E49D8"/>
    <w:rsid w:val="00830378"/>
    <w:rsid w:val="008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Максимчикас</dc:creator>
  <cp:keywords/>
  <dc:description/>
  <cp:lastModifiedBy>Ольга Николаевна Максимчикас</cp:lastModifiedBy>
  <cp:revision>3</cp:revision>
  <dcterms:created xsi:type="dcterms:W3CDTF">2024-05-20T12:51:00Z</dcterms:created>
  <dcterms:modified xsi:type="dcterms:W3CDTF">2024-05-20T12:55:00Z</dcterms:modified>
</cp:coreProperties>
</file>