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34" w:rsidRPr="00574934" w:rsidRDefault="00574934" w:rsidP="00574934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7493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Действия при обнаружении подозрительного предмета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2407920" cy="1897380"/>
            <wp:effectExtent l="0" t="0" r="0" b="7620"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4934" w:rsidRPr="00574934" w:rsidRDefault="00574934" w:rsidP="0057493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Признаки, которые могут указывать на наличие взрывного устройства, других опасных предметов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присутствие проводов, небольших антенн, изоленты, шпагата, веревки, скотча в пакете, либо торчащие из пакета;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шум из обнаруженных подозрительных предметов (пакетов, сумок и др.). Это может быть тиканье часов, щелчки и т.п.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наличие на найденном подозрительном предмете элементов питания (батареек);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растяжки из проволоки, веревок, шпагата, лески;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необычное размещение предмета</w:t>
      </w:r>
    </w:p>
    <w:p w:rsidR="00574934" w:rsidRPr="00574934" w:rsidRDefault="00574934" w:rsidP="0057493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pict>
          <v:rect id="_x0000_i1027" style="width:0;height:0" o:hralign="center" o:hrstd="t" o:hr="t" fillcolor="#a0a0a0" stroked="f"/>
        </w:pic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ЧТО ДЕЛАТЬ В СЛУЧАЕ ОБНАРУЖЕНИЯ БЕСХОЗНЫХ ПРЕДМЕТОВ?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  <w:t>ГЛАВНОЕ ПРАВИЛО! никогда не трогайте подозрительные предметы или оставленные кем-то вещи!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-террористы могут установить взрывные устройства в самых неожиданных местах: на дорогах, жилых домах, на транспорте, в общественных местах, припаркованных автомобилях;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-совершая поездки в общественном транспорте, обращайте внимание на оставленные сумки, портфели, свертки, игрушки и другие бесхозные предметы, в которых могут находиться самодельные взрывные устройства;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-при обнаружении такого предмета немедленно сообщите об этом водителю, любому работнику милиции;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 xml:space="preserve">-заходя в подъезд, обращайте внимание на посторонних людей и </w:t>
      </w:r>
      <w:proofErr w:type="spellStart"/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незнакомыепредметы</w:t>
      </w:r>
      <w:proofErr w:type="spellEnd"/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. Как правило, взрывное устройство в здании закладывают в подвалах, на первых этажах, около мусоропровода, под лестницей;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-будьте бдительны и внимательны. Заметив подозрительных предмет,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НЕ ПОДХОДИТЕ И НЕ ПРИКАСАЙТЕСЬ к нему;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-ПОМНИТЕ!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Внешний вид предметов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т.д.;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-НЕЛЬЗЯ 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принимать самостоятельно никаких действий с предметами, похожими на взрывные устройства, т.к. это может привести к их взрыву;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-НЕМЕДЛЕННО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сообщите о находке в милицию по телефону 102!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БУДЬТЕ ВНИМАТЕЛЬНЫ! БЕРЕГИТЕ СЕБЯ!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ПОДЕЛИТЕСЬ СВОИМИ ЗНАНИЯМИ С ДРУЗЬЯМИ И </w:t>
      </w:r>
      <w:proofErr w:type="gramStart"/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ОДНОКЛАССНИКАМИ</w:t>
      </w:r>
      <w:proofErr w:type="gramEnd"/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И ВЫ СТАНЕТЕ СИЛЬНЕЕ ПЕРЕД ЛИЦОМ ВОЗМОЖНОЙ ОПАСНОСТИ!</w:t>
      </w:r>
    </w:p>
    <w:p w:rsidR="00574934" w:rsidRPr="00574934" w:rsidRDefault="00574934" w:rsidP="0057493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pict>
          <v:rect id="_x0000_i1028" style="width:0;height:0" o:hralign="center" o:hrstd="t" o:hr="t" fillcolor="#a0a0a0" stroked="f"/>
        </w:pic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КАК ВЫЯВИТЬ ТЕРРОРИСТА?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Террористы, как правило, действуют скрытно, стараясь не попадаться на глаза ни правоохранительным органам, ни простым гражданам. Но их деятельность вполне может показаться необычной или </w:t>
      </w:r>
      <w:proofErr w:type="spellStart"/>
      <w:proofErr w:type="gramStart"/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подозрительной.Если</w:t>
      </w:r>
      <w:proofErr w:type="spellEnd"/>
      <w:proofErr w:type="gramEnd"/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признаки странного поведения не находят естественного объяснения, немедленно сообщите об этом!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Будьте внимательны, постарайтесь запомнить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приметы этих людей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отличительные черты их лиц, одежду, имена, возможные шрамы и татуировки, особенности речи и манеры поведения, тематику разговоров и т.д. Не пытайтесь их останавливать сами!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На что необходимо обращать внимание:</w:t>
      </w:r>
    </w:p>
    <w:p w:rsidR="00574934" w:rsidRPr="00574934" w:rsidRDefault="00574934" w:rsidP="005749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Будьте особо бдительными и остерегайтесь людей, одетых не по сезону. Если вы видите летом человека, одетого в плащ или толстую куртку – будьте особенно осторожны – под такой одеждой террористы чаще всего прячут бомбы. 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Лучше всего держаться от него подальше и обратить на него внимание сотрудников правоохранительных органов.</w:t>
      </w:r>
    </w:p>
    <w:p w:rsidR="00574934" w:rsidRPr="00574934" w:rsidRDefault="00574934" w:rsidP="005749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Остерегайтесь людей с большими сумками, баулами и чемоданами, особенно, если они находятся в непривычном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повредит.</w:t>
      </w:r>
    </w:p>
    <w:p w:rsidR="00574934" w:rsidRPr="00574934" w:rsidRDefault="00574934" w:rsidP="005749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Старайтесь удалиться на максимальное расстояние от тех, кто ведет себя неадекватно, нервозно, испуганно, оглядываясь, проверяя что-то в одежде или в багаже.</w:t>
      </w:r>
    </w:p>
    <w:p w:rsidR="00574934" w:rsidRPr="00574934" w:rsidRDefault="00574934" w:rsidP="005749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И стандартные </w:t>
      </w:r>
      <w:r w:rsidRPr="00574934">
        <w:rPr>
          <w:rFonts w:ascii="Arial" w:eastAsia="Times New Roman" w:hAnsi="Arial" w:cs="Arial"/>
          <w:i/>
          <w:iCs/>
          <w:color w:val="333333"/>
          <w:sz w:val="30"/>
          <w:szCs w:val="30"/>
          <w:lang w:eastAsia="ru-RU"/>
        </w:rPr>
        <w:t>рекомендации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которым, к сожалению, чаще всего не следуют: ни в коем случае не поднимайте забытые вещи: сумки, мобильные </w:t>
      </w:r>
      <w:r w:rsidRPr="00574934">
        <w:rPr>
          <w:rFonts w:ascii="Arial" w:eastAsia="Times New Roman" w:hAnsi="Arial" w:cs="Arial"/>
          <w:i/>
          <w:iCs/>
          <w:color w:val="333333"/>
          <w:sz w:val="30"/>
          <w:szCs w:val="30"/>
          <w:lang w:eastAsia="ru-RU"/>
        </w:rPr>
        <w:t>телефоны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кошельки.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Ни в коем случае не принимайте от незнакомых лиц никаких подарков, не берите вещей с просьбой передать другому человеку.</w:t>
      </w:r>
    </w:p>
    <w:p w:rsidR="00574934" w:rsidRPr="00574934" w:rsidRDefault="00574934" w:rsidP="00574934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pict>
          <v:rect id="_x0000_i1029" style="width:0;height:0" o:hralign="center" o:hrstd="t" o:hr="t" fillcolor="#a0a0a0" stroked="f"/>
        </w:pic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ПАНИКА В ТОЛПЕ, ЧТО ДЕЛАТЬ?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u w:val="single"/>
          <w:lang w:eastAsia="ru-RU"/>
        </w:rPr>
        <w:t>Как только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  <w:t>почувствовали волнение</w:t>
      </w:r>
      <w:r w:rsidRPr="00574934">
        <w:rPr>
          <w:rFonts w:ascii="Arial" w:eastAsia="Times New Roman" w:hAnsi="Arial" w:cs="Arial"/>
          <w:color w:val="333333"/>
          <w:sz w:val="30"/>
          <w:szCs w:val="30"/>
          <w:u w:val="single"/>
          <w:lang w:eastAsia="ru-RU"/>
        </w:rPr>
        <w:t> и п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u w:val="single"/>
          <w:lang w:eastAsia="ru-RU"/>
        </w:rPr>
        <w:t>ервые признаки зарождающегося конфликта, осмотритесь и выберите наиболее короткий маршрут к безопасному месту.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·  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Сохраняйте выдержку и спокойствие.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·   Выбираясь из агрессивно настроенной толпы, с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тарайтесь ни с кем не встречаться взглядом, 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ни в коем </w:t>
      </w:r>
      <w:proofErr w:type="spellStart"/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случае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не</w:t>
      </w:r>
      <w:proofErr w:type="spellEnd"/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вступайте в словесные перебранки,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не реагируйте на реплики в свой адрес.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·  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Двигаясь в толпе, пропускайте вперед детей и стариков,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успокаивайте людей.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·  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Разговаривайте внятно и громко.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·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 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Оказавшись в давке, согните руки в локтях и прижмите их к бокам, защищая бока от сдавливания, пальцы сожмите в кулаки. Попытайтесь сдерживать напор спиной.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·  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Застегните одежду на все пуговицы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а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ненужные и громоздкие вещи лучше выбросите.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·  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Не следует жаться к зданиям, зеркальная витрина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супермаркета запросто может разлететься на тысячи осколков, до крови поранив окружающих.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·  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Помогайте подняться сбитым с ног.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·  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Если сбили Вас, встаньте на колено и, упираясь в пол руками, резко оттолкнитесь, рывками выпрямляя тело.</w:t>
      </w:r>
    </w:p>
    <w:p w:rsidR="00574934" w:rsidRPr="00574934" w:rsidRDefault="00574934" w:rsidP="005749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·   </w:t>
      </w:r>
      <w:r w:rsidRPr="0057493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Обходите группы наиболее возбужденных подростков</w:t>
      </w:r>
      <w:r w:rsidRPr="0057493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как правило, они способны на самые отчаянные поступки.</w:t>
      </w:r>
    </w:p>
    <w:p w:rsidR="00FA7189" w:rsidRDefault="00FA7189"/>
    <w:sectPr w:rsidR="00FA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401"/>
    <w:multiLevelType w:val="multilevel"/>
    <w:tmpl w:val="816E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EF1E0A"/>
    <w:multiLevelType w:val="multilevel"/>
    <w:tmpl w:val="1964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6A5893"/>
    <w:multiLevelType w:val="multilevel"/>
    <w:tmpl w:val="A3A4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FD"/>
    <w:rsid w:val="00574934"/>
    <w:rsid w:val="006E5AFD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95087-82C4-4F2B-B527-437369A3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49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49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7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934"/>
    <w:rPr>
      <w:b/>
      <w:bCs/>
    </w:rPr>
  </w:style>
  <w:style w:type="character" w:styleId="a5">
    <w:name w:val="Emphasis"/>
    <w:basedOn w:val="a0"/>
    <w:uiPriority w:val="20"/>
    <w:qFormat/>
    <w:rsid w:val="005749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Воробьев</dc:creator>
  <cp:keywords/>
  <dc:description/>
  <cp:lastModifiedBy>Никита Воробьев</cp:lastModifiedBy>
  <cp:revision>3</cp:revision>
  <dcterms:created xsi:type="dcterms:W3CDTF">2024-05-28T11:33:00Z</dcterms:created>
  <dcterms:modified xsi:type="dcterms:W3CDTF">2024-05-28T11:34:00Z</dcterms:modified>
</cp:coreProperties>
</file>